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63" w:rsidRPr="00DA5963" w:rsidRDefault="00DA5963" w:rsidP="00DA5963">
      <w:pPr>
        <w:ind w:right="-1" w:firstLine="474"/>
        <w:jc w:val="both"/>
        <w:rPr>
          <w:rFonts w:asciiTheme="minorHAnsi" w:hAnsiTheme="minorHAnsi"/>
          <w:color w:val="000000"/>
          <w:sz w:val="22"/>
          <w:szCs w:val="22"/>
        </w:rPr>
      </w:pPr>
      <w:r w:rsidRPr="00DA59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В соответствии со Стандартами раскрытия информации субъектами оптового и розничных рынков электроэнергии, утв. постановлением Правительства РФ от 21.01.2004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DA59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г. №24 (далее – Стандарты) </w:t>
      </w:r>
      <w:r w:rsidR="00E25D7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ОО</w:t>
      </w:r>
      <w:r w:rsidRPr="00DA59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О «</w:t>
      </w:r>
      <w:r w:rsidR="00E25D7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ВН-Энерготрейд</w:t>
      </w:r>
      <w:r w:rsidRPr="00DA59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» раскрывает следующую </w:t>
      </w:r>
      <w:r w:rsidRPr="00DA5963">
        <w:rPr>
          <w:rFonts w:asciiTheme="minorHAnsi" w:hAnsiTheme="minorHAnsi"/>
          <w:color w:val="000000"/>
          <w:sz w:val="22"/>
          <w:szCs w:val="22"/>
        </w:rPr>
        <w:t>информацию:</w:t>
      </w:r>
    </w:p>
    <w:p w:rsidR="00C5069A" w:rsidRDefault="00C5069A" w:rsidP="00DA5963">
      <w:pPr>
        <w:ind w:right="-1"/>
        <w:rPr>
          <w:rFonts w:asciiTheme="minorHAnsi" w:hAnsiTheme="minorHAnsi"/>
          <w:sz w:val="22"/>
          <w:szCs w:val="22"/>
        </w:rPr>
      </w:pPr>
    </w:p>
    <w:p w:rsidR="00DA5963" w:rsidRDefault="00DA5963" w:rsidP="00DA5963">
      <w:pPr>
        <w:ind w:right="-1"/>
        <w:rPr>
          <w:rFonts w:asciiTheme="minorHAnsi" w:hAnsiTheme="minorHAnsi"/>
          <w:b/>
          <w:color w:val="000000"/>
          <w:sz w:val="22"/>
          <w:szCs w:val="22"/>
        </w:rPr>
      </w:pPr>
    </w:p>
    <w:p w:rsidR="00DA5963" w:rsidRDefault="00DA5963" w:rsidP="00DA5963">
      <w:pPr>
        <w:ind w:right="-1"/>
        <w:rPr>
          <w:rFonts w:asciiTheme="minorHAnsi" w:hAnsiTheme="minorHAnsi"/>
          <w:b/>
          <w:color w:val="000000"/>
          <w:sz w:val="22"/>
          <w:szCs w:val="22"/>
        </w:rPr>
      </w:pPr>
      <w:r w:rsidRPr="00DA5963">
        <w:rPr>
          <w:rFonts w:asciiTheme="minorHAnsi" w:hAnsiTheme="minorHAnsi"/>
          <w:b/>
          <w:color w:val="000000"/>
          <w:sz w:val="22"/>
          <w:szCs w:val="22"/>
        </w:rPr>
        <w:t>В соответствии с подпунктом «</w:t>
      </w:r>
      <w:r>
        <w:rPr>
          <w:rFonts w:asciiTheme="minorHAnsi" w:hAnsiTheme="minorHAnsi"/>
          <w:b/>
          <w:color w:val="000000"/>
          <w:sz w:val="22"/>
          <w:szCs w:val="22"/>
        </w:rPr>
        <w:t>в</w:t>
      </w:r>
      <w:r w:rsidR="005F1234">
        <w:rPr>
          <w:rFonts w:asciiTheme="minorHAnsi" w:hAnsiTheme="minorHAnsi"/>
          <w:b/>
          <w:color w:val="000000"/>
          <w:sz w:val="22"/>
          <w:szCs w:val="22"/>
        </w:rPr>
        <w:t>» пункта 12</w:t>
      </w:r>
      <w:r w:rsidRPr="00DA5963">
        <w:rPr>
          <w:rFonts w:asciiTheme="minorHAnsi" w:hAnsiTheme="minorHAnsi"/>
          <w:b/>
          <w:color w:val="000000"/>
          <w:sz w:val="22"/>
          <w:szCs w:val="22"/>
        </w:rPr>
        <w:t xml:space="preserve"> Стандартов:</w:t>
      </w:r>
    </w:p>
    <w:p w:rsidR="00DA5963" w:rsidRPr="00DA5963" w:rsidRDefault="00DA5963" w:rsidP="00DA5963">
      <w:pPr>
        <w:ind w:right="-1" w:firstLine="474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DA59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В связи с тем, что государственное регулирование тарифов на электрическую энергию (мощность) в отношен</w:t>
      </w:r>
      <w:proofErr w:type="gramStart"/>
      <w:r w:rsidRPr="00DA59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ии ООО</w:t>
      </w:r>
      <w:proofErr w:type="gramEnd"/>
      <w:r w:rsidRPr="00DA59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«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ВН-Энерготрейд</w:t>
      </w:r>
      <w:r w:rsidRPr="00DA59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» не осуществляется, сведения, указанные в подпункте «в» пункта </w:t>
      </w:r>
      <w:r w:rsidR="005F1234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12</w:t>
      </w:r>
      <w:r w:rsidRPr="00DA59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Стандартов раскрытия информации, не приводятся.</w:t>
      </w:r>
    </w:p>
    <w:p w:rsidR="00DA5963" w:rsidRDefault="00DA5963" w:rsidP="00DA5963">
      <w:pPr>
        <w:ind w:right="-1"/>
        <w:rPr>
          <w:rFonts w:asciiTheme="minorHAnsi" w:hAnsiTheme="minorHAnsi"/>
          <w:sz w:val="22"/>
          <w:szCs w:val="22"/>
        </w:rPr>
      </w:pPr>
    </w:p>
    <w:p w:rsidR="00DA5963" w:rsidRDefault="00DA5963" w:rsidP="00DA5963">
      <w:pPr>
        <w:ind w:right="-1"/>
        <w:rPr>
          <w:rFonts w:asciiTheme="minorHAnsi" w:hAnsiTheme="minorHAnsi"/>
          <w:b/>
          <w:color w:val="000000"/>
          <w:sz w:val="22"/>
          <w:szCs w:val="22"/>
        </w:rPr>
      </w:pPr>
      <w:r w:rsidRPr="00DA5963">
        <w:rPr>
          <w:rFonts w:asciiTheme="minorHAnsi" w:hAnsiTheme="minorHAnsi"/>
          <w:b/>
          <w:color w:val="000000"/>
          <w:sz w:val="22"/>
          <w:szCs w:val="22"/>
        </w:rPr>
        <w:t>В соответствии с подпунктом «</w:t>
      </w:r>
      <w:r>
        <w:rPr>
          <w:rFonts w:asciiTheme="minorHAnsi" w:hAnsiTheme="minorHAnsi"/>
          <w:b/>
          <w:color w:val="000000"/>
          <w:sz w:val="22"/>
          <w:szCs w:val="22"/>
        </w:rPr>
        <w:t>г</w:t>
      </w:r>
      <w:r w:rsidRPr="00DA5963">
        <w:rPr>
          <w:rFonts w:asciiTheme="minorHAnsi" w:hAnsiTheme="minorHAnsi"/>
          <w:b/>
          <w:color w:val="000000"/>
          <w:sz w:val="22"/>
          <w:szCs w:val="22"/>
        </w:rPr>
        <w:t xml:space="preserve">» пункта </w:t>
      </w:r>
      <w:r w:rsidR="005F1234">
        <w:rPr>
          <w:rFonts w:asciiTheme="minorHAnsi" w:hAnsiTheme="minorHAnsi"/>
          <w:b/>
          <w:color w:val="000000"/>
          <w:sz w:val="22"/>
          <w:szCs w:val="22"/>
        </w:rPr>
        <w:t>12</w:t>
      </w:r>
      <w:r w:rsidRPr="00DA5963">
        <w:rPr>
          <w:rFonts w:asciiTheme="minorHAnsi" w:hAnsiTheme="minorHAnsi"/>
          <w:b/>
          <w:color w:val="000000"/>
          <w:sz w:val="22"/>
          <w:szCs w:val="22"/>
        </w:rPr>
        <w:t xml:space="preserve"> Стандартов:</w:t>
      </w:r>
    </w:p>
    <w:p w:rsidR="00DA5963" w:rsidRDefault="00DA5963" w:rsidP="00DA5963">
      <w:pPr>
        <w:ind w:right="-1" w:firstLine="474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DA59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В связи с тем, что государственной регулирование тарифов на электрическую энергию (мощность) в отношен</w:t>
      </w:r>
      <w:proofErr w:type="gramStart"/>
      <w:r w:rsidRPr="00DA59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ии ООО</w:t>
      </w:r>
      <w:proofErr w:type="gramEnd"/>
      <w:r w:rsidRPr="00DA59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«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ВН-Энерготрейд</w:t>
      </w:r>
      <w:r w:rsidRPr="00DA59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» не осуществляется, сведения, указанные в подпункте «г» пункта </w:t>
      </w:r>
      <w:r w:rsidR="005F1234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12</w:t>
      </w:r>
      <w:r w:rsidRPr="00DA596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Стандартов раскрытия информации, не приводятся.</w:t>
      </w:r>
    </w:p>
    <w:p w:rsidR="00E25D70" w:rsidRDefault="00E25D70" w:rsidP="00DA5963">
      <w:pPr>
        <w:ind w:right="-1" w:firstLine="474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:rsidR="00E25D70" w:rsidRDefault="00E25D70" w:rsidP="00E25D70">
      <w:pPr>
        <w:ind w:right="-1"/>
        <w:rPr>
          <w:rFonts w:asciiTheme="minorHAnsi" w:hAnsiTheme="minorHAnsi"/>
          <w:b/>
          <w:color w:val="000000"/>
          <w:sz w:val="22"/>
          <w:szCs w:val="22"/>
        </w:rPr>
      </w:pPr>
      <w:r w:rsidRPr="00DA5963">
        <w:rPr>
          <w:rFonts w:asciiTheme="minorHAnsi" w:hAnsiTheme="minorHAnsi"/>
          <w:b/>
          <w:color w:val="000000"/>
          <w:sz w:val="22"/>
          <w:szCs w:val="22"/>
        </w:rPr>
        <w:t>В соответствии с подпунктом «</w:t>
      </w:r>
      <w:r w:rsidR="005F1234">
        <w:rPr>
          <w:rFonts w:asciiTheme="minorHAnsi" w:hAnsiTheme="minorHAnsi"/>
          <w:b/>
          <w:color w:val="000000"/>
          <w:sz w:val="22"/>
          <w:szCs w:val="22"/>
        </w:rPr>
        <w:t>ж</w:t>
      </w:r>
      <w:r w:rsidRPr="00DA5963">
        <w:rPr>
          <w:rFonts w:asciiTheme="minorHAnsi" w:hAnsiTheme="minorHAnsi"/>
          <w:b/>
          <w:color w:val="000000"/>
          <w:sz w:val="22"/>
          <w:szCs w:val="22"/>
        </w:rPr>
        <w:t xml:space="preserve">» пункта </w:t>
      </w:r>
      <w:r w:rsidR="005F1234">
        <w:rPr>
          <w:rFonts w:asciiTheme="minorHAnsi" w:hAnsiTheme="minorHAnsi"/>
          <w:b/>
          <w:color w:val="000000"/>
          <w:sz w:val="22"/>
          <w:szCs w:val="22"/>
        </w:rPr>
        <w:t>45</w:t>
      </w:r>
      <w:r w:rsidRPr="00DA5963">
        <w:rPr>
          <w:rFonts w:asciiTheme="minorHAnsi" w:hAnsiTheme="minorHAnsi"/>
          <w:b/>
          <w:color w:val="000000"/>
          <w:sz w:val="22"/>
          <w:szCs w:val="22"/>
        </w:rPr>
        <w:t xml:space="preserve"> Стандартов:</w:t>
      </w:r>
    </w:p>
    <w:p w:rsidR="00DA5963" w:rsidRDefault="00DA5963" w:rsidP="00DA5963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DA5963" w:rsidRPr="00E25D70" w:rsidRDefault="00DA5963" w:rsidP="00E25D70">
      <w:pPr>
        <w:ind w:right="-1" w:firstLine="474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E25D7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В связи с тем, чт</w:t>
      </w:r>
      <w:proofErr w:type="gramStart"/>
      <w:r w:rsidRPr="00E25D7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о ООО</w:t>
      </w:r>
      <w:proofErr w:type="gramEnd"/>
      <w:r w:rsidRPr="00E25D7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«</w:t>
      </w:r>
      <w:r w:rsidR="00E25D7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ВН-Энерготрейд</w:t>
      </w:r>
      <w:r w:rsidRPr="00E25D7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» не осуществляет поставку электрической энергии населению, информация, указанная в подпункте «</w:t>
      </w:r>
      <w:r w:rsidR="005F1234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ж</w:t>
      </w:r>
      <w:r w:rsidRPr="00E25D7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» пункта </w:t>
      </w:r>
      <w:r w:rsidR="005F1234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45</w:t>
      </w:r>
      <w:r w:rsidRPr="00E25D7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Стандартов раскрытия информации, не приводится. </w:t>
      </w:r>
    </w:p>
    <w:p w:rsidR="00DA5963" w:rsidRPr="00DA5963" w:rsidRDefault="00DA5963" w:rsidP="00DA5963">
      <w:pPr>
        <w:ind w:right="-1"/>
        <w:rPr>
          <w:rFonts w:asciiTheme="minorHAnsi" w:hAnsiTheme="minorHAnsi"/>
          <w:sz w:val="22"/>
          <w:szCs w:val="22"/>
        </w:rPr>
      </w:pPr>
    </w:p>
    <w:sectPr w:rsidR="00DA5963" w:rsidRPr="00DA5963" w:rsidSect="00C5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5963"/>
    <w:rsid w:val="00065203"/>
    <w:rsid w:val="005F1234"/>
    <w:rsid w:val="00C5069A"/>
    <w:rsid w:val="00DA5963"/>
    <w:rsid w:val="00DC0967"/>
    <w:rsid w:val="00E2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596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krotov_dn</dc:creator>
  <cp:lastModifiedBy>krotov_dn</cp:lastModifiedBy>
  <cp:revision>2</cp:revision>
  <dcterms:created xsi:type="dcterms:W3CDTF">2019-05-21T09:39:00Z</dcterms:created>
  <dcterms:modified xsi:type="dcterms:W3CDTF">2019-05-21T09:39:00Z</dcterms:modified>
</cp:coreProperties>
</file>